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3E56" w:rsidRDefault="00843E56" w:rsidP="0084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3E56" w:rsidRDefault="00843E56" w:rsidP="0084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перечне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должностей федеральной государственной гражданской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службы Министерства здравоохранения Российской Федерации,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которые и при замещении которых федеральные государственные гражданские служащие обязаны представлять 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своих доходах, об имуществе и обязательствах 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имущественного характера, а также сведения о доходах, 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со статьей 8 Федерального закона от 25 декабря 2008 г. </w:t>
      </w:r>
      <w:r>
        <w:rPr>
          <w:b w:val="0"/>
        </w:rPr>
        <w:br/>
        <w:t xml:space="preserve">№ 273-ФЗ «О противодействии коррупции» (Собрание законодательства Российской Федерации, 2008, № 52, ст. 6228; 2011, № 29, ст. 4291; № 48, ст. 6730; 2012, № 50, ст. 6954; № 53, ст. 7605; 2013, № 19, ст. 2329; № 40, ст. 5031; № 52, </w:t>
      </w:r>
      <w:r>
        <w:rPr>
          <w:b w:val="0"/>
        </w:rPr>
        <w:br/>
        <w:t>ст. 6961; 2014, № 52, ст. 7542;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2015, № 41, ст. 5639),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</w:t>
      </w:r>
      <w:r>
        <w:rPr>
          <w:b w:val="0"/>
        </w:rPr>
        <w:br/>
        <w:t xml:space="preserve">об имуществе и обязательствах имущественного характера, а также сведения </w:t>
      </w:r>
      <w:r>
        <w:rPr>
          <w:b w:val="0"/>
        </w:rPr>
        <w:br/>
        <w:t>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№ 557 (Собрание законодательства Российской Федерации, 2009</w:t>
      </w:r>
      <w:proofErr w:type="gramEnd"/>
      <w:r>
        <w:rPr>
          <w:b w:val="0"/>
        </w:rPr>
        <w:t xml:space="preserve">, № </w:t>
      </w:r>
      <w:proofErr w:type="gramStart"/>
      <w:r>
        <w:rPr>
          <w:b w:val="0"/>
        </w:rPr>
        <w:t xml:space="preserve">21, ст. 2542; 2012, № 4, ст. 471; № 14, ст. 1616; 2014, № 27, ст. 3754; 2015, № 10, ст. 1506), Реестром должностей федеральной государственной гражданской службы, утвержденным Указом Президента Российской Федерации от 31 декабря 2005 г. № 1574 (Собрание законодательства Российской Федерации, 2006, № 1, ст. 118; № 10, ст. 1091; № 13, ст. 1360; № 38, </w:t>
      </w:r>
      <w:r>
        <w:rPr>
          <w:b w:val="0"/>
        </w:rPr>
        <w:br/>
        <w:t>ст. 3975;</w:t>
      </w:r>
      <w:proofErr w:type="gramEnd"/>
      <w:r>
        <w:rPr>
          <w:b w:val="0"/>
        </w:rPr>
        <w:t xml:space="preserve"> № 43, ст. 4480; 2007, № 13, ст. 1530; № 14, ст. 1664; № 20, ст. 2390; № 23, ст. 2752; № 32, ст. 4124; № 40, ст. 4712; № 50, ст. 6255; № 52, ст. 6424; 2008, № 9, </w:t>
      </w:r>
      <w:r>
        <w:rPr>
          <w:b w:val="0"/>
        </w:rPr>
        <w:br/>
        <w:t xml:space="preserve">ст. 825; № 17, ст. 1818; № 21, ст. 2430; № 25, ст. 2961; № 31, ст. 3701; № 49, ст. 5763; № 52, ст. 6363; </w:t>
      </w:r>
      <w:proofErr w:type="gramStart"/>
      <w:r>
        <w:rPr>
          <w:b w:val="0"/>
        </w:rPr>
        <w:t xml:space="preserve">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</w:t>
      </w:r>
      <w:r>
        <w:rPr>
          <w:b w:val="0"/>
        </w:rPr>
        <w:br/>
      </w:r>
      <w:r>
        <w:rPr>
          <w:b w:val="0"/>
        </w:rPr>
        <w:lastRenderedPageBreak/>
        <w:t>ст. 1731; № 22, ст. 2754;</w:t>
      </w:r>
      <w:proofErr w:type="gramEnd"/>
      <w:r>
        <w:rPr>
          <w:b w:val="0"/>
        </w:rPr>
        <w:t xml:space="preserve"> № </w:t>
      </w:r>
      <w:proofErr w:type="gramStart"/>
      <w:r>
        <w:rPr>
          <w:b w:val="0"/>
        </w:rPr>
        <w:t xml:space="preserve">27, ст. 3681; № 29, ст. 4071; № 35, ст. 4783, 4787; № 44, ст. 5995; № 47, ст. 6460; № 50, ст. 7013; № 51, ст. 7169; 2013, № 22, ст. 2787; № 49, ст. 6397, 6400; 2014, № 18, ст. 2135; № 30, ст. 4281, 4285; № 31, ст. 4401; № 37, </w:t>
      </w:r>
      <w:r>
        <w:rPr>
          <w:b w:val="0"/>
        </w:rPr>
        <w:br/>
        <w:t>ст. 4938; № 44, ст. 6046; 2015, № 1, ст. 193;</w:t>
      </w:r>
      <w:proofErr w:type="gramEnd"/>
      <w:r>
        <w:rPr>
          <w:b w:val="0"/>
        </w:rPr>
        <w:t xml:space="preserve"> № 11, ст. 1585, 1587; № 28, ст. 4216), </w:t>
      </w:r>
      <w:r>
        <w:rPr>
          <w:b w:val="0"/>
        </w:rPr>
        <w:br/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р</w:t>
      </w:r>
      <w:proofErr w:type="spellEnd"/>
      <w:r>
        <w:rPr>
          <w:b w:val="0"/>
        </w:rPr>
        <w:t xml:space="preserve"> и к а </w:t>
      </w:r>
      <w:proofErr w:type="spellStart"/>
      <w:r>
        <w:rPr>
          <w:b w:val="0"/>
        </w:rPr>
        <w:t>з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ы</w:t>
      </w:r>
      <w:proofErr w:type="spellEnd"/>
      <w:r>
        <w:rPr>
          <w:b w:val="0"/>
        </w:rPr>
        <w:t xml:space="preserve"> в а ю:</w:t>
      </w:r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Утвердить прилагаемый перечень должностей федеральной государственной гражданской службы Министерства здравоохранения Российской Федерации, </w:t>
      </w:r>
      <w:r>
        <w:rPr>
          <w:b w:val="0"/>
          <w:bCs w:val="0"/>
        </w:rPr>
        <w:t>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</w:rPr>
        <w:t xml:space="preserve"> (далее - Перечень).</w:t>
      </w:r>
      <w:proofErr w:type="gramEnd"/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 Руководителям структурных подразделений Министерства здравоохранения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3. Признать утратившими силу: </w:t>
      </w:r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приказ Министерства здравоохранения Российской Федерации </w:t>
      </w:r>
      <w:r>
        <w:rPr>
          <w:b w:val="0"/>
        </w:rPr>
        <w:br/>
        <w:t xml:space="preserve">от 6 ноября 2012 г. № 580н «О перечне должностей федеральной государственной гражданской службы Министерства здравоохранения Российской Федерации, </w:t>
      </w:r>
      <w:r>
        <w:rPr>
          <w:b w:val="0"/>
        </w:rPr>
        <w:br/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b w:val="0"/>
        </w:rPr>
        <w:br/>
        <w:t xml:space="preserve">и обязательствах имущественного характера своих супруги (супруга) </w:t>
      </w:r>
      <w:r>
        <w:rPr>
          <w:b w:val="0"/>
        </w:rPr>
        <w:br/>
        <w:t>и несовершеннолетних детей» (зарегистрирован Министерством</w:t>
      </w:r>
      <w:proofErr w:type="gramEnd"/>
      <w:r>
        <w:rPr>
          <w:b w:val="0"/>
        </w:rPr>
        <w:t xml:space="preserve"> юстиции Российской Федерации 25 декабря 2012 г., регистрационный № 26349);</w:t>
      </w:r>
    </w:p>
    <w:p w:rsidR="00843E56" w:rsidRDefault="00843E56" w:rsidP="00843E5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приказ Министерства здравоохранения Российской Федерации </w:t>
      </w:r>
      <w:r>
        <w:rPr>
          <w:b w:val="0"/>
        </w:rPr>
        <w:br/>
        <w:t xml:space="preserve">от 29 октября 2014 г. № 675н «О внесении изменений в перечень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b w:val="0"/>
        </w:rPr>
        <w:br/>
        <w:t xml:space="preserve">об имуществе и обязательствах имущественного характера, а также сведения </w:t>
      </w:r>
      <w:r>
        <w:rPr>
          <w:b w:val="0"/>
        </w:rPr>
        <w:br/>
        <w:t>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b w:val="0"/>
        </w:rPr>
        <w:t xml:space="preserve"> детей, утвержденный приказом Министерства здравоохранения Российской Федерации от 6 ноября 2012 г. № 580н» (зарегистрирован Министерством юстиции Российской Федерации 24 ноября </w:t>
      </w:r>
      <w:r>
        <w:rPr>
          <w:b w:val="0"/>
        </w:rPr>
        <w:br/>
        <w:t>2014 г., регистрационный № 34878).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E56" w:rsidRDefault="00843E56" w:rsidP="00843E56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843E56" w:rsidTr="00843E56">
        <w:trPr>
          <w:jc w:val="center"/>
        </w:trPr>
        <w:tc>
          <w:tcPr>
            <w:tcW w:w="5210" w:type="dxa"/>
            <w:hideMark/>
          </w:tcPr>
          <w:p w:rsidR="00843E56" w:rsidRDefault="00843E5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E56" w:rsidRDefault="00843E5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56" w:rsidRDefault="00843E56" w:rsidP="00843E5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843E56">
          <w:pgSz w:w="11906" w:h="16838"/>
          <w:pgMar w:top="1134" w:right="567" w:bottom="567" w:left="1134" w:header="709" w:footer="709" w:gutter="0"/>
          <w:cols w:space="720"/>
        </w:sectPr>
      </w:pPr>
    </w:p>
    <w:p w:rsidR="00843E56" w:rsidRDefault="00843E56" w:rsidP="00843E56">
      <w:pPr>
        <w:pStyle w:val="HTM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УТВЕРЖДЕН</w:t>
      </w: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2016 г. № _____</w:t>
      </w: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3E56" w:rsidRDefault="00843E56" w:rsidP="0084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 федеральной государственной гражданской службы </w:t>
      </w:r>
      <w:r>
        <w:rPr>
          <w:rFonts w:ascii="Times New Roman" w:hAnsi="Times New Roman"/>
          <w:b/>
          <w:sz w:val="28"/>
          <w:szCs w:val="28"/>
        </w:rPr>
        <w:br/>
        <w:t xml:space="preserve">Министерства здравоохранения Российской Федерации, </w:t>
      </w:r>
      <w:r>
        <w:rPr>
          <w:rFonts w:ascii="Times New Roman" w:hAnsi="Times New Roman"/>
          <w:b/>
          <w:bCs/>
          <w:sz w:val="28"/>
          <w:szCs w:val="28"/>
        </w:rPr>
        <w:t xml:space="preserve">при назначении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на которые и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/>
          <w:b/>
          <w:bCs/>
          <w:sz w:val="28"/>
          <w:szCs w:val="28"/>
        </w:rPr>
        <w:br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43E56" w:rsidRDefault="00843E56" w:rsidP="00843E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Департамент санитарно-эпидемиологического благополучия, организации экстренной медицинской помощи и экспертной деятельности: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Отдел организации ВСМК и скорой медицинской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Отдел организации оказания наркологической помощи населению, медицинского освидетельствования: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Отдел организации медицинских осмотров и медицинских экспертиз: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Отдел организации службы крови и спортивной медицины: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Отдел санитарно-эпидемиологического благополучия и технического регулирования продукции: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Отдел координации деятельности в области обеспечения радиационной, химической и биологической безопасности: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 организации медицинской помощи и санаторно-курортного дела: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специализированной медицинской помощи и организации направления на лечение за рубеж: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 нормативно-методического регулирования деятельности подведомственных медицинских организаций: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Отдел методологии и планирования отдельных видов специализированной медицинской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Отдел мониторинга, анализа и совершенствования отдельных видов специализированной медицинской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Отдел организации и совершенствования программ медицинской реабилитации и санаторно-курортного лечения: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Отдел координации работы с органами управления здравоохранением субъектов Российской Федерации: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Отдел реализации специальных программ: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Отдел координации оказания медицинской помощи населению: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Отдел организации первичной медико-санитарной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 медицинской помощи детям и службы родовспоможения: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Отдел мониторинга, стандартизации и организации специализированной медицинской помощи детям: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Отдел нормативно-правового регулирования и совершенствования первичной медико-санитарной помощи детям: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Отдел профилактической помощи детям, медицинской реабилитации, предупреждения и снижения детской инвалидности: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Отдел охраны репродуктивного здоровья и внедрения эффективной акушерско-гинекологической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Департамент охраны здоровья и санитарно-эпидемиологического благополучия человека: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по вопросам предупреждения возникновения и распространения инфекционных заболеваний: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 по вопросам укрепления здоровья и формирования здорового образа жизни: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 общественного здоровья и коммуникаций: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Отдел коммуникационных проектов: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Департамент мониторинга, анализа и стратегического развития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Сводный отдел анализа деятельности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Отдел медицинской статистики: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Отдел мониторинга реализации государственной программы «Развитие здравоохранения»: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Отдел стратегического развития и эффективности деятельности системы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Отдел территориального планирования и формирования счетов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Департамент инновационного развития и научного проектирования: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Отдел прогнозирования научных исследований и научного проектирования: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Отдел координации экспертной деятельности и нормативно-правового регулирования научных исследований: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Отдел развития инфраструктуры биомедицинской науки: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Отдел инновационного развития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Отдел организации научной деятельности подведомственных учреждений, осуществляющих научные исследования и разработки: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Департамент медицинского образования и кадровой политики </w:t>
      </w:r>
      <w:r>
        <w:rPr>
          <w:rFonts w:ascii="Times New Roman" w:hAnsi="Times New Roman" w:cs="Times New Roman"/>
          <w:sz w:val="28"/>
          <w:szCs w:val="28"/>
        </w:rPr>
        <w:br/>
        <w:t>в здравоохранении: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Отдел среднего и высшего профессионального образования: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 Отдел послевузовского и дополнительного профессионального образования: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Отдел оплаты труда в сфере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Отдел трудовых отношений и профессиональных стандартов: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Отдел кадровой политики в здравоохранении: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Отдел охраны труда: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Департамент лекарственного обеспечения и регулирования обращения медицинских изделий: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Отдел нормативно-правового регулирования вопросов лекарственного обеспечения и контроля качества лекарственных средств: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Отдел лекарственного обеспечения граждан: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Отдел нормативно-правового регулирования обращения медицинских изделий: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Отдел нормативно-правового регулирования фармацевтической деятельности, оборота наркотических средств и психотропных веществ: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Отдел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Департамент государственного регулирования обращения лекарственных средств: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Отдел клинических исследований лекарственных препаратов: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Отдел регистрации лекарственных препаратов: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Отдел регулирования обращения зарегистрированных лекарственных препаратов: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Отдел регистрации цен на жизненно необходимые и важнейшие лекарственные препараты: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Департамент международного сотрудничества и связей </w:t>
      </w:r>
      <w:r>
        <w:rPr>
          <w:rFonts w:ascii="Times New Roman" w:hAnsi="Times New Roman" w:cs="Times New Roman"/>
          <w:sz w:val="28"/>
          <w:szCs w:val="28"/>
        </w:rPr>
        <w:br/>
        <w:t>с общественностью: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Отдел развития международного сотрудничества в сфере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Отдел специальных международных проектов в сфере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Правовой департамент: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Отдел правового регулирования по вопросам страхования в сфере здравоохранения, медицинской науки и образования: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Отдел правового регулирования организации оказания медицинской помощи и санитарно - эпидемиологического благополучия: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Отдел развития законодательства в сфере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Отдел правового регулирования обращения лекарственных средств и медицинских изделий: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 Отдел договорной работы: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Отдел судебной работы: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Отдел общих вопросов применения законодательства, связанного </w:t>
      </w:r>
      <w:r>
        <w:rPr>
          <w:rFonts w:ascii="Times New Roman" w:hAnsi="Times New Roman" w:cs="Times New Roman"/>
          <w:sz w:val="28"/>
          <w:szCs w:val="28"/>
        </w:rPr>
        <w:br/>
        <w:t>с размещением государственных заказов: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12.9. Отдел по взаимодействию с Федеральным Собранием Российской Федерации и общественными объединениями: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Финансово – экономический департамент: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Сводный бюджетный отдел: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Отдел методологии бюджетно-финансовых отношений: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Отдел планирования и финансирования расходов специализированной медицинской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Отдел планирования и финансирования науки: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Отдел финансового обеспечения долгосрочных (федеральных) целевых программ и инвестиционных проектов: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Отдел планирования и финансирования расходов образования: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Отдел планирования и финансирования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курортного лечения и медицинской реабилитации: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Отдел государственных гарантий бесплатной медицинской помощи: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 Отдел по взаимоотношениям с бюджетами субъектов Российской Федерации: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 Отдел мониторинга реализации территориальных программ государственных гарантий: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13.12. Отдел анализа формирования и исполнения бюджета обязательного медицинского страхования: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Департамент учетной политики и контроля: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Отдел бухгалтерского учета: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проведения процедур размещения государственных заказов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Отдел государственных контрактов: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Отдел сводной отчетности: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Отдел кассового исполнения: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Отдел внутреннего финансового контроля: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Департамент инфраструктурного развития и государственно - частного партнерства: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Отдел имущественных отношений: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Отдел мониторинга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вещных прав </w:t>
      </w:r>
      <w:r>
        <w:rPr>
          <w:rFonts w:ascii="Times New Roman" w:hAnsi="Times New Roman" w:cs="Times New Roman"/>
          <w:sz w:val="28"/>
          <w:szCs w:val="28"/>
        </w:rPr>
        <w:br/>
        <w:t>на имущество подведомственных организаций: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Отдел развития государственно-частного партнерства: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Департамент информационных технологий и связи: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Руководство: 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Отдел информационной политики в сфере здравоохранения: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Регламентно-аналитический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 Отдел сопровождения информационных систем и ФАП: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Отдел эксплуатации технической инфраструктуры и обеспечения связью: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разряда. 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Департамент управления делами и кадров: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Руководство: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Общий отдел: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работы по ведению архивного дела в Министерстве);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Отдел государственной службы и кадров: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2 разряда;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Отдел профилактики коррупционных и иных правонарушений: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 Отдел кадровой работы с подведомственными учреждениями: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 Отдел обеспечения деятельности Министерства: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2 разряда;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17.7. Отдел по работе с обращениями граждан и организации приема населения: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 Организационный отдел: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 Отдел внутреннего финансового аудита: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Отдел по защите государственной тайны: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Отдел по мобилизационной подготовке и мобилизации: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2 разряда.</w:t>
      </w: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56" w:rsidRDefault="00843E56" w:rsidP="00843E5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86E24" w:rsidRDefault="00F86E24"/>
    <w:sectPr w:rsidR="00F86E24" w:rsidSect="00F8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E56"/>
    <w:rsid w:val="001421F8"/>
    <w:rsid w:val="00843E56"/>
    <w:rsid w:val="008706E2"/>
    <w:rsid w:val="00F8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3E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3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2900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UsachevaIF</dc:creator>
  <cp:lastModifiedBy>Владимир</cp:lastModifiedBy>
  <cp:revision>2</cp:revision>
  <dcterms:created xsi:type="dcterms:W3CDTF">2016-04-01T11:43:00Z</dcterms:created>
  <dcterms:modified xsi:type="dcterms:W3CDTF">2016-04-01T11:43:00Z</dcterms:modified>
</cp:coreProperties>
</file>